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75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11"/>
        <w:gridCol w:w="990"/>
        <w:gridCol w:w="2334"/>
        <w:gridCol w:w="3056"/>
        <w:gridCol w:w="2384"/>
      </w:tblGrid>
      <w:tr w:rsidR="001959E8" w:rsidRPr="001959E8" w14:paraId="0D4BCD91" w14:textId="77777777" w:rsidTr="00F82168">
        <w:tc>
          <w:tcPr>
            <w:tcW w:w="9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3E92C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32"/>
                <w:szCs w:val="32"/>
                <w:lang w:eastAsia="ar-SA"/>
                <w14:ligatures w14:val="none"/>
              </w:rPr>
              <w:t>CHIMICA ANALITICA E STRUMENTALE</w:t>
            </w:r>
          </w:p>
          <w:p w14:paraId="3E84F22F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CONTENUTI DISCIPLINARI E TEMPI DI REALIZZAZIONE</w:t>
            </w: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PROPOSTI</w:t>
            </w:r>
          </w:p>
        </w:tc>
      </w:tr>
      <w:tr w:rsidR="001959E8" w:rsidRPr="001959E8" w14:paraId="6FBF5291" w14:textId="77777777" w:rsidTr="00F82168">
        <w:tc>
          <w:tcPr>
            <w:tcW w:w="9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FB02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Piano </w:t>
            </w:r>
            <w:proofErr w:type="gram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moduli  </w:t>
            </w: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40"/>
                <w:szCs w:val="40"/>
                <w:lang w:eastAsia="ar-SA"/>
                <w14:ligatures w14:val="none"/>
              </w:rPr>
              <w:t>5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40"/>
                <w:szCs w:val="40"/>
                <w:lang w:eastAsia="ar-SA"/>
                <w14:ligatures w14:val="none"/>
              </w:rPr>
              <w:t xml:space="preserve">° </w:t>
            </w:r>
            <w:proofErr w:type="gramStart"/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40"/>
                <w:szCs w:val="40"/>
                <w:lang w:eastAsia="ar-SA"/>
                <w14:ligatures w14:val="none"/>
              </w:rPr>
              <w:t xml:space="preserve">anno </w:t>
            </w: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4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(3L) x 32 = 128</w:t>
            </w:r>
          </w:p>
        </w:tc>
      </w:tr>
      <w:tr w:rsidR="001959E8" w:rsidRPr="001959E8" w14:paraId="5D60DBF7" w14:textId="77777777" w:rsidTr="00F82168"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F7286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modulo  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93D3F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tempi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F6710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competenze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1AE19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abilità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0D465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conoscenze</w:t>
            </w:r>
          </w:p>
        </w:tc>
      </w:tr>
      <w:tr w:rsidR="001959E8" w:rsidRPr="001959E8" w14:paraId="5CC76890" w14:textId="77777777" w:rsidTr="00F82168">
        <w:trPr>
          <w:trHeight w:val="1436"/>
        </w:trPr>
        <w:tc>
          <w:tcPr>
            <w:tcW w:w="2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E37230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1                 8 ore</w:t>
            </w:r>
          </w:p>
          <w:p w14:paraId="1BA08504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781B9B4E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proofErr w:type="gramStart"/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Titolo :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 </w:t>
            </w:r>
          </w:p>
          <w:p w14:paraId="5621E9A8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Il processo analitico</w:t>
            </w:r>
          </w:p>
          <w:p w14:paraId="6E0DC8A4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72A06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Conoscere i problemi </w:t>
            </w:r>
            <w:proofErr w:type="gram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connessi :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al campionamento, al trattamento dei campioni per predisporli alla procedura analitica.</w:t>
            </w:r>
          </w:p>
          <w:p w14:paraId="5673F821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A02DC8F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Saper scegliere la tecnica analitica più </w:t>
            </w:r>
            <w:proofErr w:type="gram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opportuna  in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base a criteri di precisione, tempo, economicità</w:t>
            </w:r>
          </w:p>
          <w:p w14:paraId="1AD43A3C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Saper organizzare e realizzare la attività di laboratorio nelle condizioni di sicurezza personale e ambientale in base alle norme di legge.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CAD2EE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Saper Inquadrare un problema analitico dal punto di vista non solo strettamente chimico, ma anche merceologico,</w:t>
            </w:r>
          </w:p>
          <w:p w14:paraId="320AEB13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legislativo, ambientale</w:t>
            </w:r>
          </w:p>
          <w:p w14:paraId="67E8FFFB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0B13658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97EB8F7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D8AC441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saper scegliere il metodo di misura </w:t>
            </w:r>
          </w:p>
          <w:p w14:paraId="7F97DA5C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FA0F939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D85FF02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Saper effettuare il campionamento, il trattamento e l’eventuale attacco del campione.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E0F1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Inquadramento del processo analitico</w:t>
            </w:r>
          </w:p>
          <w:p w14:paraId="02866901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976EAC1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La procedura analitica nel suo complesso </w:t>
            </w:r>
          </w:p>
          <w:p w14:paraId="6218F270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2199B0F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Aspetti relativi alla risoluzione di un problema analitico </w:t>
            </w:r>
          </w:p>
          <w:p w14:paraId="5B5E8FA0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5B8CCA8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Il campionamento</w:t>
            </w:r>
          </w:p>
          <w:p w14:paraId="2D903993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0FD8F80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Il trattamento del campione</w:t>
            </w:r>
          </w:p>
          <w:p w14:paraId="6A76E5D5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E5C0F64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L’analisi del campione </w:t>
            </w:r>
          </w:p>
        </w:tc>
      </w:tr>
    </w:tbl>
    <w:p w14:paraId="502D6363" w14:textId="77777777" w:rsidR="00CA0E86" w:rsidRDefault="00CA0E86"/>
    <w:tbl>
      <w:tblPr>
        <w:tblW w:w="9876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4"/>
        <w:gridCol w:w="1106"/>
        <w:gridCol w:w="2270"/>
        <w:gridCol w:w="2717"/>
        <w:gridCol w:w="2679"/>
      </w:tblGrid>
      <w:tr w:rsidR="001959E8" w:rsidRPr="001959E8" w14:paraId="5028A4F7" w14:textId="77777777" w:rsidTr="00F82168">
        <w:trPr>
          <w:trHeight w:val="85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F68BAB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Modulo    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58E58E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tempi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6B4888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competenze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A8257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abilità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723E4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conoscenze</w:t>
            </w:r>
          </w:p>
        </w:tc>
      </w:tr>
      <w:tr w:rsidR="001959E8" w:rsidRPr="001959E8" w14:paraId="08764C7B" w14:textId="77777777" w:rsidTr="001959E8">
        <w:trPr>
          <w:trHeight w:val="1833"/>
        </w:trPr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4D67FB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lastRenderedPageBreak/>
              <w:t>5                38 ore</w:t>
            </w:r>
          </w:p>
          <w:p w14:paraId="2E9AD044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04349081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6F98697F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Titolo: </w:t>
            </w:r>
          </w:p>
          <w:p w14:paraId="451415A9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La cromatografia</w:t>
            </w:r>
          </w:p>
          <w:p w14:paraId="2E8FDD38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60268B9A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41C6801E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highlight w:val="yellow"/>
                <w:lang w:eastAsia="ar-SA"/>
                <w14:ligatures w14:val="none"/>
              </w:rPr>
            </w:pPr>
          </w:p>
          <w:p w14:paraId="772DCB52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32DE137C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0C9E37EB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2CD3EADE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58E61ED6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0F39EFEE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3CB63E6D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3685A195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3F949DA2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437014C9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3DDA410E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78FE8E59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58A7EB7C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3D01D754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0AAE7ED8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6344E953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65B81295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61ADBA84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D9325E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Conoscere i problemi </w:t>
            </w:r>
            <w:proofErr w:type="gram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connessi :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al campionamento, al trattamento dei campioni per predisporli </w:t>
            </w:r>
            <w:proofErr w:type="gram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alla procedure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analitica.</w:t>
            </w:r>
          </w:p>
          <w:p w14:paraId="076E26E1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7D63A57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Saper scegliere la tecnica analitica più opportuna </w:t>
            </w:r>
          </w:p>
          <w:p w14:paraId="6088E2B6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E6E486A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0"/>
                <w:szCs w:val="20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Saper organizzare e realizzare la attività di laboratorio nelle condizioni di sicurezza personale e ambientale in base a </w:t>
            </w:r>
            <w:proofErr w:type="spell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lle</w:t>
            </w:r>
            <w:proofErr w:type="spell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norme di legge.</w:t>
            </w:r>
          </w:p>
          <w:p w14:paraId="67DD04B7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250AC436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29161C64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Conoscere le varie applicazioni della cromatografia</w:t>
            </w:r>
          </w:p>
          <w:p w14:paraId="504BFAD3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DE249F8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Saper usare un gas-cromatografo e in cromatografo HPLC</w:t>
            </w:r>
          </w:p>
          <w:p w14:paraId="3D3C765A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3952A91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Saper eseguire una analisi qualitativa e quantitativa</w:t>
            </w:r>
          </w:p>
          <w:p w14:paraId="1C8EEEA5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265EDFC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Redigere con linguaggio specifico, relazioni tecniche corredate da grafici e tabelle, utilizzando anche strumenti informatici</w:t>
            </w:r>
          </w:p>
          <w:p w14:paraId="0B679F50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576D79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Saper distinguere i principali meccanismi chimico fisici coinvolti in una separazione cromatografica</w:t>
            </w:r>
          </w:p>
          <w:p w14:paraId="320F7148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579A516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Conoscere le grandezze, le equazioni e i parametri fondamentali </w:t>
            </w:r>
          </w:p>
          <w:p w14:paraId="76BEECDE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592037A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Conoscere le caratteristiche generali dei materiali usati</w:t>
            </w:r>
          </w:p>
          <w:p w14:paraId="1D9C187E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86463F5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Descrivere </w:t>
            </w:r>
            <w:proofErr w:type="gram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  componenti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fondamentali dello strumento utilizzando uno schema a blocchi</w:t>
            </w:r>
          </w:p>
          <w:p w14:paraId="0E5B5ABD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1B4C8FE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Conoscere i fondamenti dei metodi quantitativi proposti</w:t>
            </w:r>
          </w:p>
          <w:p w14:paraId="6F8FAB49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5AB08C0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Conoscere le variabili fisico-strumentali che determinano la risoluzione</w:t>
            </w:r>
          </w:p>
          <w:p w14:paraId="3D7BAA0E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C37C21D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Saper prevedere l’ordine di uscita dei componenti di un miscuglio</w:t>
            </w:r>
          </w:p>
          <w:p w14:paraId="121EA303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C6060B7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Saper migliorare la risoluzione agendo sulle variabili opportune</w:t>
            </w:r>
          </w:p>
          <w:p w14:paraId="586B0FEA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E4E7022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Saper eseguire un’analisi quantitativa: iniettare, preparare gli standard secondo il metodo, impostare l’integratore, leggere i risultati</w:t>
            </w:r>
          </w:p>
          <w:p w14:paraId="42307FF3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9A95E93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Saper determinare la composizione quantitativa di una miscela dati i valori delle aree di un campione e degli standard.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E0A50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Meccanismi chimico-fisici della separazione </w:t>
            </w:r>
          </w:p>
          <w:p w14:paraId="36FE81E5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CC9F812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Classificazione delle tecniche cromatografiche: </w:t>
            </w:r>
          </w:p>
          <w:p w14:paraId="4B3EA820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DC4A872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Cromatogramma</w:t>
            </w:r>
          </w:p>
          <w:p w14:paraId="3C7EE891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BACE3A1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Grandezze, equazioni e parametri fondamentali</w:t>
            </w:r>
          </w:p>
          <w:p w14:paraId="62A59956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5F87035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Gas cromatografia</w:t>
            </w:r>
          </w:p>
          <w:p w14:paraId="26F54D50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Principi, campi di applicazioni e classificazione delle tecniche</w:t>
            </w:r>
          </w:p>
          <w:p w14:paraId="2BA3C869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54C2F86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Fase mobile (carrier) e fase stazionarie </w:t>
            </w:r>
          </w:p>
          <w:p w14:paraId="16C7F72E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0626ED7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Il Gascromatografo</w:t>
            </w:r>
          </w:p>
          <w:p w14:paraId="2B42DA64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EC0EF37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Cromatografia in fase liquida a elevate prestazioni (HPLC)</w:t>
            </w:r>
          </w:p>
          <w:p w14:paraId="0AA5F65D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BE8F80C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Principi, campi di applicazioni e classificazione delle tecniche HPLC</w:t>
            </w:r>
          </w:p>
          <w:p w14:paraId="5380A8EB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9DD20EE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Fase mobile e fase stazionarie </w:t>
            </w:r>
          </w:p>
          <w:p w14:paraId="034510F9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BA8D104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Strumentazione</w:t>
            </w:r>
          </w:p>
          <w:p w14:paraId="66672E8A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F715BC9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Descrizione e uso dei cromatografi disponibili in laboratorio </w:t>
            </w:r>
          </w:p>
          <w:p w14:paraId="5ADAFBA5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DF4C9AD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Analisi quantitativa e qualitativa</w:t>
            </w:r>
          </w:p>
          <w:p w14:paraId="52E9B86E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B5531D8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LAB:</w:t>
            </w:r>
          </w:p>
          <w:p w14:paraId="3E661C29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-cromatografia su colonna:</w:t>
            </w:r>
          </w:p>
          <w:p w14:paraId="6E5331ED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proofErr w:type="gramStart"/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a)separazione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di coloranti</w:t>
            </w:r>
          </w:p>
          <w:p w14:paraId="08AF338F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proofErr w:type="gramStart"/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b)separazione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di pigmenti vegetali</w:t>
            </w:r>
          </w:p>
          <w:p w14:paraId="44599C23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CC7C47B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-cromatografia su strato sottile:</w:t>
            </w:r>
          </w:p>
          <w:p w14:paraId="56C96D63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proofErr w:type="gramStart"/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a)separazione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di aminoacidi</w:t>
            </w:r>
          </w:p>
        </w:tc>
      </w:tr>
      <w:tr w:rsidR="001959E8" w:rsidRPr="001959E8" w14:paraId="5BA9D8B1" w14:textId="77777777" w:rsidTr="001959E8">
        <w:trPr>
          <w:trHeight w:val="1408"/>
        </w:trPr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60B22C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lastRenderedPageBreak/>
              <w:t>6                  20 ore</w:t>
            </w:r>
          </w:p>
          <w:p w14:paraId="41A01142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34C2F18F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35B9D9F6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35EB7222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Titolo: Analisi delle acque</w:t>
            </w:r>
          </w:p>
          <w:p w14:paraId="24864BEF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4F1BD189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425A12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Conoscere i problemi connessi: al campionamento, al trattamento dei campioni per predisporli </w:t>
            </w:r>
            <w:proofErr w:type="gram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alla procedure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analitica.</w:t>
            </w:r>
          </w:p>
          <w:p w14:paraId="01865490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966BAB5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Saper scegliere la tecnica analitica più opportuna </w:t>
            </w:r>
          </w:p>
          <w:p w14:paraId="1515738C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2FE6CE7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0"/>
                <w:szCs w:val="20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Saper organizzare e realizzare la attività di laboratorio nelle condizioni di sicurezza personale e ambientale in base alle norme di legge.</w:t>
            </w:r>
          </w:p>
          <w:p w14:paraId="25A4D477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3F77A2BC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AAE767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Saper collegare la struttura dell’acqua con le sue proprietà fisiche e chimiche</w:t>
            </w:r>
          </w:p>
          <w:p w14:paraId="167C43D8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8437ED3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Conoscere le caratteristiche </w:t>
            </w:r>
            <w:proofErr w:type="gram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delle  acque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classificate in base alla provenienza e all’utilizzo</w:t>
            </w:r>
          </w:p>
          <w:p w14:paraId="106537D3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61B64F5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Saper leggere gli allegati del DPR 236/1988 </w:t>
            </w:r>
            <w:proofErr w:type="gram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e  ricavarne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informazioni</w:t>
            </w:r>
          </w:p>
          <w:p w14:paraId="33FCD389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54C0205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Saper confrontare i limiti di legge con i risultati analitici </w:t>
            </w:r>
          </w:p>
          <w:p w14:paraId="4FF625B9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11214FB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Riconoscere l’importanza delle fasi di campionamento, trattamento e conservazione ai fini </w:t>
            </w: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dell’attendibilità del risultato analitico </w:t>
            </w:r>
          </w:p>
          <w:p w14:paraId="1DBBB4CE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5141196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Data una metodica di riferimento saper condurre autonomamente l'analisi: </w:t>
            </w:r>
          </w:p>
          <w:p w14:paraId="2DF37DA9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59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12891E3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59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-conoscere il principio chimico-fisico</w:t>
            </w:r>
          </w:p>
          <w:p w14:paraId="3C7194F8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59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-reperire reattivi</w:t>
            </w:r>
          </w:p>
          <w:p w14:paraId="6C6CD053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59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-tarare strumenti e/o costruire rette di taratura</w:t>
            </w:r>
          </w:p>
          <w:p w14:paraId="2580DF03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59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-scegliere la diluizione del campione in funzione dei dati pregressi</w:t>
            </w:r>
          </w:p>
          <w:p w14:paraId="09DFBEEE" w14:textId="17850275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59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-eseguire i calcoli e fornire il risultato con l'opportuno numero di cifre significative espresso con </w:t>
            </w:r>
            <w:proofErr w:type="gram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l' unità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di misura prevista dalla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n</w:t>
            </w: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ormativa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C7731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Proprietà chimico fisiche dell’acqua </w:t>
            </w:r>
          </w:p>
          <w:p w14:paraId="5E657E9F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6B78235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Classificazione acque </w:t>
            </w:r>
          </w:p>
          <w:p w14:paraId="790B3365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DBFAB8B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Legislazione </w:t>
            </w:r>
          </w:p>
          <w:p w14:paraId="7D24C517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4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6A9FC25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4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Campionamento, trattamento e tempi di conservabilità dei campioni (cenni)</w:t>
            </w:r>
          </w:p>
          <w:p w14:paraId="423AC36D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367F7F9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Parametri chimico fisici:</w:t>
            </w:r>
          </w:p>
          <w:p w14:paraId="26A10152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8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temperatura</w:t>
            </w:r>
          </w:p>
          <w:p w14:paraId="09BC75EB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8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pH </w:t>
            </w:r>
          </w:p>
          <w:p w14:paraId="1E0464A8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8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conducibilità specifica </w:t>
            </w:r>
          </w:p>
          <w:p w14:paraId="299641EC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8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residuo fisso a 180 °C</w:t>
            </w:r>
          </w:p>
          <w:p w14:paraId="046BB9C1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8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durezza (totale e separata, titolazione </w:t>
            </w:r>
            <w:proofErr w:type="spell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complessometrica</w:t>
            </w:r>
            <w:proofErr w:type="spell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con EDTA)</w:t>
            </w:r>
          </w:p>
          <w:p w14:paraId="33C1CB60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8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alcalinità (titolazione acido base)</w:t>
            </w:r>
          </w:p>
          <w:p w14:paraId="2CA3E670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8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cloruri (metodo di Mohr, conduttimetrico)</w:t>
            </w:r>
          </w:p>
          <w:p w14:paraId="26CC11E2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8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solfati (metodo turbidimetrico)</w:t>
            </w:r>
          </w:p>
          <w:p w14:paraId="7DD6D19B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8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sodio, potassio e calcio (spettrofotometri di emissione atomica in fiamma)</w:t>
            </w:r>
          </w:p>
          <w:p w14:paraId="35342497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8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ossigeno disciolto (metodo di </w:t>
            </w:r>
            <w:proofErr w:type="spell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Winckler</w:t>
            </w:r>
            <w:proofErr w:type="spell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)</w:t>
            </w:r>
          </w:p>
          <w:p w14:paraId="2C6C834F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8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Parametri indesiderabili:</w:t>
            </w:r>
          </w:p>
          <w:p w14:paraId="59F627FE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57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azoto ammoniacale </w:t>
            </w:r>
          </w:p>
          <w:p w14:paraId="53692140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8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azoto nitroso </w:t>
            </w:r>
          </w:p>
          <w:p w14:paraId="032D7643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8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azoto nitrico </w:t>
            </w:r>
          </w:p>
          <w:p w14:paraId="021E8BEF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8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fosfati </w:t>
            </w:r>
          </w:p>
          <w:p w14:paraId="68EB0E04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8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Parametri tossici:</w:t>
            </w:r>
          </w:p>
          <w:p w14:paraId="1C859727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8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metalli pesanti </w:t>
            </w:r>
          </w:p>
          <w:p w14:paraId="4C046DFC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8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tensioattivi </w:t>
            </w:r>
          </w:p>
          <w:p w14:paraId="60FC4CF0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4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lang w:eastAsia="ar-SA"/>
                <w14:ligatures w14:val="none"/>
              </w:rPr>
            </w:pPr>
          </w:p>
          <w:p w14:paraId="4A207EB6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</w:tc>
      </w:tr>
      <w:tr w:rsidR="001959E8" w:rsidRPr="001959E8" w14:paraId="115019A3" w14:textId="77777777" w:rsidTr="001959E8">
        <w:trPr>
          <w:trHeight w:val="58"/>
        </w:trPr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AF092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lastRenderedPageBreak/>
              <w:t>7                  20 ore</w:t>
            </w:r>
          </w:p>
          <w:p w14:paraId="591BC497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1951AD80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6D79B667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71578261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4531B1E8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Titolo: Analisi dell’aria</w:t>
            </w:r>
          </w:p>
          <w:p w14:paraId="1E82F610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6830E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Conoscere i problemi </w:t>
            </w:r>
            <w:proofErr w:type="gram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connessi :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al campionamento, al trattamento dei campioni per </w:t>
            </w: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predisporli </w:t>
            </w:r>
            <w:proofErr w:type="gram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alla procedure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analitica.</w:t>
            </w:r>
          </w:p>
          <w:p w14:paraId="5D7E6F40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67EC8CF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Saper scegliere la tecnica analitica più opportuna </w:t>
            </w:r>
          </w:p>
          <w:p w14:paraId="58EA8FE1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99E8D0B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0"/>
                <w:szCs w:val="20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Saper organizzare e realizzare la attività di laboratorio nelle condizioni di sicurezza personale e ambientale in base alle norme di legge.</w:t>
            </w:r>
          </w:p>
          <w:p w14:paraId="1295C4D4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16ACA6BA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84D966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Saper organizzare autonomamente la preparazione dei reattivi (quantità scelta di vetreria </w:t>
            </w: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e strumentazione modalità opportune)</w:t>
            </w:r>
          </w:p>
          <w:p w14:paraId="1B95283A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434EA73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Saper leggere la normativa di riferimento </w:t>
            </w:r>
            <w:proofErr w:type="gram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e  ricavarne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informazioni</w:t>
            </w:r>
          </w:p>
          <w:p w14:paraId="3D130C27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Data una metodica di riferimento saper condurre autonomamente l'analisi: </w:t>
            </w:r>
          </w:p>
          <w:p w14:paraId="1EC60DDC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59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-conoscere il principio chimico-fisico</w:t>
            </w:r>
          </w:p>
          <w:p w14:paraId="2F0E74A9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59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-reperire reattivi</w:t>
            </w:r>
          </w:p>
          <w:p w14:paraId="589E32A9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59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-tarare strumenti e/o costruire rette di taratura</w:t>
            </w:r>
          </w:p>
          <w:p w14:paraId="480A713C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59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-scegliere la diluizione del campione in funzione dei dati pregressi</w:t>
            </w:r>
          </w:p>
          <w:p w14:paraId="53A6DD97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59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-eseguire i calcoli e fornire il risultato con l'opportuno numero di cifre significative espresso con </w:t>
            </w:r>
            <w:proofErr w:type="gram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l' unità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di misura prevista dalla normativa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FDF0B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Legislazione </w:t>
            </w:r>
          </w:p>
          <w:p w14:paraId="016C8623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B6297B9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0637816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campionamento</w:t>
            </w:r>
          </w:p>
          <w:p w14:paraId="1302CE2B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DAC09DB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C030646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Preparazione del campione</w:t>
            </w:r>
          </w:p>
          <w:p w14:paraId="1B14A50A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20C42FC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B726290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Analisi spettrofotometriche</w:t>
            </w:r>
          </w:p>
          <w:p w14:paraId="5E3BFDD0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E84FAB1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E9221E2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Inquinamento dell’aria</w:t>
            </w:r>
          </w:p>
          <w:p w14:paraId="172A9CD1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8CEBCDD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lang w:eastAsia="ar-SA"/>
                <w14:ligatures w14:val="none"/>
              </w:rPr>
              <w:t>LAB:</w:t>
            </w:r>
          </w:p>
          <w:p w14:paraId="0E305A4E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lang w:eastAsia="ar-SA"/>
                <w14:ligatures w14:val="none"/>
              </w:rPr>
              <w:t>-licheni come bioindicatori: determinazione azoto nei licheni</w:t>
            </w:r>
          </w:p>
          <w:p w14:paraId="70052B04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lang w:eastAsia="ar-SA"/>
                <w14:ligatures w14:val="none"/>
              </w:rPr>
              <w:t xml:space="preserve">           </w:t>
            </w:r>
          </w:p>
        </w:tc>
      </w:tr>
      <w:tr w:rsidR="001959E8" w:rsidRPr="001959E8" w14:paraId="56181EFE" w14:textId="77777777" w:rsidTr="001959E8">
        <w:trPr>
          <w:trHeight w:val="1692"/>
        </w:trPr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44C52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lastRenderedPageBreak/>
              <w:t xml:space="preserve">8          20 ore </w:t>
            </w:r>
          </w:p>
          <w:p w14:paraId="5F20B1EA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04564CD5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7DCE2D4A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69AC6CA3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Titolo: analisi del suolo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D093B1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Conoscere i problemi </w:t>
            </w:r>
            <w:proofErr w:type="gram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connessi :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al campionamento, al trattamento dei campioni per </w:t>
            </w: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predisporli </w:t>
            </w:r>
            <w:proofErr w:type="gram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alla procedure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analitica.</w:t>
            </w:r>
          </w:p>
          <w:p w14:paraId="5ABEA50C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ECE9C97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Saper scegliere la tecnica analitica più opportuna </w:t>
            </w:r>
          </w:p>
          <w:p w14:paraId="375A47E3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D84B30C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Saper organizzare e realizzare la attività di laboratorio nelle condizioni di sicurezza personale e ambientale in base alle norme di legge.</w:t>
            </w:r>
          </w:p>
          <w:p w14:paraId="06D59633" w14:textId="77777777" w:rsidR="001959E8" w:rsidRPr="001959E8" w:rsidRDefault="001959E8" w:rsidP="0019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AEFD6E7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405"/>
              </w:tabs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14347B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Saper organizzare autonomamente la preparazione dei reattivi (quantità scelta di vetreria </w:t>
            </w: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e strumentazione modalità opportune)</w:t>
            </w:r>
          </w:p>
          <w:p w14:paraId="182E475A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273F421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Saper leggere la normativa di riferimento </w:t>
            </w:r>
            <w:proofErr w:type="gram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e  ricavarne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informazioni</w:t>
            </w:r>
          </w:p>
          <w:p w14:paraId="756964CF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74D5CB2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Data una metodica di riferimento saper condurre autonomamente l'analisi: </w:t>
            </w:r>
          </w:p>
          <w:p w14:paraId="1DEA107A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-conoscere il principio chimico-fisico</w:t>
            </w:r>
          </w:p>
          <w:p w14:paraId="3786DCCE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-reperire reattivi</w:t>
            </w:r>
          </w:p>
          <w:p w14:paraId="4BD1A56D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-tarare strumenti e/o costruire rette di taratura</w:t>
            </w:r>
          </w:p>
          <w:p w14:paraId="44C4113A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-scegliere la diluizione del campione in funzione dei dati pregressi</w:t>
            </w:r>
          </w:p>
          <w:p w14:paraId="117EBD03" w14:textId="2DB5CA2F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-eseguire i calcoli e fornire il risultato con l'opportuno numero di cifre significative espresso con </w:t>
            </w:r>
            <w:proofErr w:type="gram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l' unità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di misura prevista dalla normativ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a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5C4A0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Legislazione </w:t>
            </w:r>
          </w:p>
          <w:p w14:paraId="31F5123B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1C92EB0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E10D3D4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campionamento</w:t>
            </w:r>
          </w:p>
          <w:p w14:paraId="269B4735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E0771E7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EA986DA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Preparazione del campione</w:t>
            </w:r>
          </w:p>
          <w:p w14:paraId="78A75486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6629848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F78E8E2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Analisi conduttometriche, potenziometriche.</w:t>
            </w:r>
          </w:p>
          <w:p w14:paraId="6C8B0110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Determinazione di Sostanza </w:t>
            </w:r>
            <w:proofErr w:type="gramStart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organica,  Carbonio</w:t>
            </w:r>
            <w:proofErr w:type="gramEnd"/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organico, azoto organico, P e K… </w:t>
            </w:r>
          </w:p>
          <w:p w14:paraId="2BB4B049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DDBA288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DF71637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Inquinamento del suolo</w:t>
            </w:r>
          </w:p>
          <w:p w14:paraId="0B1C41E2" w14:textId="77777777" w:rsidR="001959E8" w:rsidRPr="001959E8" w:rsidRDefault="001959E8" w:rsidP="00195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lang w:eastAsia="ar-SA"/>
                <w14:ligatures w14:val="none"/>
              </w:rPr>
            </w:pPr>
            <w:r w:rsidRPr="001959E8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            </w:t>
            </w:r>
          </w:p>
        </w:tc>
      </w:tr>
    </w:tbl>
    <w:p w14:paraId="24EC07DE" w14:textId="77777777" w:rsidR="001959E8" w:rsidRDefault="001959E8"/>
    <w:p w14:paraId="0328ABF5" w14:textId="77777777" w:rsidR="004F7B83" w:rsidRDefault="004F7B83"/>
    <w:p w14:paraId="69B6B170" w14:textId="77777777" w:rsidR="004F7B83" w:rsidRDefault="004F7B83"/>
    <w:tbl>
      <w:tblPr>
        <w:tblW w:w="9875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092"/>
        <w:gridCol w:w="11"/>
        <w:gridCol w:w="2340"/>
        <w:gridCol w:w="3036"/>
        <w:gridCol w:w="2396"/>
      </w:tblGrid>
      <w:tr w:rsidR="004F7B83" w:rsidRPr="004F7B83" w14:paraId="6A39B799" w14:textId="77777777" w:rsidTr="003509AF">
        <w:trPr>
          <w:trHeight w:val="422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A4354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highlight w:val="yellow"/>
                <w:lang w:eastAsia="ar-SA"/>
                <w14:ligatures w14:val="none"/>
              </w:rPr>
            </w:pPr>
            <w:r w:rsidRPr="004F7B8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Tecnologie utilizzate per il trattamento chimico, fisico e biologico delle acque, smaltimento dei fanghi e produzione di biogas </w:t>
            </w:r>
          </w:p>
        </w:tc>
        <w:tc>
          <w:tcPr>
            <w:tcW w:w="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45ABED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highlight w:val="yellow"/>
                <w:lang w:eastAsia="ar-SA"/>
                <w14:ligatures w14:val="none"/>
              </w:rPr>
            </w:pP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1AF11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4F7B8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Conoscere le procedure di analisi di aria, acqua e suolo e la loro applicazione. Saper confrontare i risultati con la normativa di riferimento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5DE58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4F7B8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Processi di depurazione biologica</w:t>
            </w:r>
          </w:p>
          <w:p w14:paraId="332F8E2B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26DC3F0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highlight w:val="yellow"/>
                <w:lang w:eastAsia="ar-SA"/>
                <w14:ligatures w14:val="none"/>
              </w:rPr>
            </w:pPr>
            <w:r w:rsidRPr="004F7B8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Parametri chimici, fisici e biologici</w:t>
            </w:r>
          </w:p>
          <w:p w14:paraId="0802B07F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highlight w:val="yellow"/>
                <w:lang w:eastAsia="ar-SA"/>
                <w14:ligatures w14:val="none"/>
              </w:rPr>
            </w:pPr>
          </w:p>
        </w:tc>
      </w:tr>
      <w:tr w:rsidR="004F7B83" w:rsidRPr="004F7B83" w14:paraId="4BC0C9D1" w14:textId="77777777" w:rsidTr="003509AF">
        <w:trPr>
          <w:trHeight w:val="977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56304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highlight w:val="yellow"/>
                <w:lang w:eastAsia="ar-SA"/>
                <w14:ligatures w14:val="none"/>
              </w:rPr>
            </w:pPr>
          </w:p>
          <w:p w14:paraId="57F462A6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highlight w:val="yellow"/>
                <w:lang w:eastAsia="ar-SA"/>
                <w14:ligatures w14:val="none"/>
              </w:rPr>
            </w:pPr>
            <w:r w:rsidRPr="004F7B8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Trattamento di fitodepurazione.</w:t>
            </w:r>
          </w:p>
        </w:tc>
        <w:tc>
          <w:tcPr>
            <w:tcW w:w="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95E1C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highlight w:val="yellow"/>
                <w:lang w:eastAsia="ar-SA"/>
                <w14:ligatures w14:val="none"/>
              </w:rPr>
            </w:pP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1C2FEA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4F7B8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Conoscere il ruolo delle piante nella fitodepurazione e i diversi modelli.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6F262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86D734B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4F7B8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Processo di fitodepurazione</w:t>
            </w:r>
          </w:p>
          <w:p w14:paraId="39ECC7FB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4F7B83" w:rsidRPr="004F7B83" w14:paraId="44D9CAC4" w14:textId="77777777" w:rsidTr="003509AF">
        <w:trPr>
          <w:trHeight w:val="422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B2467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highlight w:val="yellow"/>
                <w:lang w:eastAsia="ar-SA"/>
                <w14:ligatures w14:val="none"/>
              </w:rPr>
            </w:pPr>
            <w:r w:rsidRPr="004F7B8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Tecnologie di recupero energetico dei rifiuti e loro utilizzo nella produzione di energia e nel riciclaggio.</w:t>
            </w:r>
          </w:p>
        </w:tc>
        <w:tc>
          <w:tcPr>
            <w:tcW w:w="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05637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highlight w:val="yellow"/>
                <w:lang w:eastAsia="ar-SA"/>
                <w14:ligatures w14:val="none"/>
              </w:rPr>
            </w:pP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84ACD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9DFA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4F7B8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Utilizzo dei rifiuti per la produzione di energia</w:t>
            </w:r>
          </w:p>
          <w:p w14:paraId="5CEB2AE7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4F7B83" w:rsidRPr="004F7B83" w14:paraId="1C860B8B" w14:textId="77777777" w:rsidTr="003509AF">
        <w:trPr>
          <w:trHeight w:val="1956"/>
        </w:trPr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49BCA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4F7B8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Trattamento chimico, fisico e biologico dei rifiuti gassosi.</w:t>
            </w:r>
          </w:p>
          <w:p w14:paraId="4D198560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E8A6A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highlight w:val="yellow"/>
                <w:lang w:eastAsia="ar-SA"/>
                <w14:ligatures w14:val="none"/>
              </w:rPr>
            </w:pP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0FCD8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4F7B8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Analizzare i principali processi di trattamento dei rifiuti gassosi.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B95F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9342F42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highlight w:val="yellow"/>
                <w:lang w:eastAsia="ar-SA"/>
                <w14:ligatures w14:val="none"/>
              </w:rPr>
            </w:pPr>
            <w:r w:rsidRPr="004F7B8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Tecniche di rimozione dei composti organici, dei composti di zolfo e azoto dai fumi di scarico</w:t>
            </w:r>
          </w:p>
          <w:p w14:paraId="32059DDE" w14:textId="77777777" w:rsidR="004F7B83" w:rsidRPr="004F7B83" w:rsidRDefault="004F7B83" w:rsidP="004F7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highlight w:val="yellow"/>
                <w:lang w:eastAsia="ar-SA"/>
                <w14:ligatures w14:val="none"/>
              </w:rPr>
            </w:pPr>
          </w:p>
        </w:tc>
      </w:tr>
    </w:tbl>
    <w:p w14:paraId="5110BA86" w14:textId="77777777" w:rsidR="004F7B83" w:rsidRDefault="004F7B83"/>
    <w:sectPr w:rsidR="004F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9E8"/>
    <w:rsid w:val="001959E8"/>
    <w:rsid w:val="0027268F"/>
    <w:rsid w:val="004F7B83"/>
    <w:rsid w:val="00711401"/>
    <w:rsid w:val="008C1A01"/>
    <w:rsid w:val="00CA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43687"/>
  <w15:chartTrackingRefBased/>
  <w15:docId w15:val="{33A74BA8-FE15-47CA-8340-C274EC28A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959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959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959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959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959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959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959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959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959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959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959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959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959E8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959E8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959E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959E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959E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959E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959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959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959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959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959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959E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959E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959E8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959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959E8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959E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1270</Words>
  <Characters>7240</Characters>
  <Application>Microsoft Office Word</Application>
  <DocSecurity>0</DocSecurity>
  <Lines>60</Lines>
  <Paragraphs>16</Paragraphs>
  <ScaleCrop>false</ScaleCrop>
  <Company/>
  <LinksUpToDate>false</LinksUpToDate>
  <CharactersWithSpaces>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Donatella</dc:creator>
  <cp:keywords/>
  <dc:description/>
  <cp:lastModifiedBy>Donatella</cp:lastModifiedBy>
  <cp:revision>2</cp:revision>
  <dcterms:created xsi:type="dcterms:W3CDTF">2025-05-29T21:08:00Z</dcterms:created>
  <dcterms:modified xsi:type="dcterms:W3CDTF">2025-05-29T21:19:00Z</dcterms:modified>
</cp:coreProperties>
</file>